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D2537" w:rsidRDefault="003110DA">
      <w:pPr>
        <w:pStyle w:val="normal0"/>
        <w:jc w:val="center"/>
        <w:rPr>
          <w:rFonts w:ascii="Georgia" w:eastAsia="Georgia" w:hAnsi="Georgia" w:cs="Georgia"/>
          <w:b/>
          <w:sz w:val="32"/>
          <w:szCs w:val="32"/>
        </w:rPr>
      </w:pPr>
      <w:r>
        <w:rPr>
          <w:rFonts w:ascii="Georgia" w:eastAsia="Georgia" w:hAnsi="Georgia" w:cs="Georgia"/>
          <w:b/>
          <w:sz w:val="32"/>
          <w:szCs w:val="32"/>
        </w:rPr>
        <w:t>Kitchen Starter Sets You Can Make at Home</w:t>
      </w:r>
    </w:p>
    <w:p w:rsidR="00CD2537" w:rsidRDefault="00CD2537">
      <w:pPr>
        <w:pStyle w:val="normal0"/>
      </w:pPr>
    </w:p>
    <w:p w:rsidR="00CD2537" w:rsidRDefault="00CD2537">
      <w:pPr>
        <w:pStyle w:val="normal0"/>
      </w:pPr>
    </w:p>
    <w:p w:rsidR="00CD2537" w:rsidRDefault="003110DA">
      <w:pPr>
        <w:pStyle w:val="normal0"/>
        <w:rPr>
          <w:rFonts w:ascii="Georgia" w:eastAsia="Georgia" w:hAnsi="Georgia" w:cs="Georgia"/>
          <w:sz w:val="26"/>
          <w:szCs w:val="26"/>
        </w:rPr>
      </w:pPr>
      <w:r>
        <w:rPr>
          <w:rFonts w:ascii="Georgia" w:eastAsia="Georgia" w:hAnsi="Georgia" w:cs="Georgia"/>
          <w:noProof/>
          <w:sz w:val="26"/>
          <w:szCs w:val="26"/>
          <w:lang w:val="en-US"/>
        </w:rPr>
        <w:drawing>
          <wp:anchor distT="114300" distB="114300" distL="114300" distR="114300" simplePos="0" relativeHeight="251658240" behindDoc="0" locked="0" layoutInCell="1" allowOverlap="1">
            <wp:simplePos x="0" y="0"/>
            <wp:positionH relativeFrom="page">
              <wp:posOffset>3543300</wp:posOffset>
            </wp:positionH>
            <wp:positionV relativeFrom="page">
              <wp:posOffset>1601707</wp:posOffset>
            </wp:positionV>
            <wp:extent cx="3314024" cy="248551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14024" cy="2485518"/>
                    </a:xfrm>
                    <a:prstGeom prst="rect">
                      <a:avLst/>
                    </a:prstGeom>
                    <a:ln/>
                  </pic:spPr>
                </pic:pic>
              </a:graphicData>
            </a:graphic>
          </wp:anchor>
        </w:drawing>
      </w:r>
      <w:r>
        <w:rPr>
          <w:rFonts w:ascii="Georgia" w:eastAsia="Georgia" w:hAnsi="Georgia" w:cs="Georgia"/>
          <w:sz w:val="26"/>
          <w:szCs w:val="26"/>
        </w:rPr>
        <w:t xml:space="preserve">While our clients take great joy selecting items to fill their kitchen drawers, they also treasure our </w:t>
      </w:r>
      <w:r>
        <w:rPr>
          <w:rFonts w:ascii="Georgia" w:eastAsia="Georgia" w:hAnsi="Georgia" w:cs="Georgia"/>
          <w:b/>
          <w:sz w:val="26"/>
          <w:szCs w:val="26"/>
        </w:rPr>
        <w:t>Kitchen Starter Kits</w:t>
      </w:r>
      <w:r>
        <w:rPr>
          <w:rFonts w:ascii="Georgia" w:eastAsia="Georgia" w:hAnsi="Georgia" w:cs="Georgia"/>
          <w:sz w:val="26"/>
          <w:szCs w:val="26"/>
        </w:rPr>
        <w:t>, which can help them jump start fulfillment of kitchen and dining essentials. The kits bring the added benefit for our client famili</w:t>
      </w:r>
      <w:r>
        <w:rPr>
          <w:rFonts w:ascii="Georgia" w:eastAsia="Georgia" w:hAnsi="Georgia" w:cs="Georgia"/>
          <w:sz w:val="26"/>
          <w:szCs w:val="26"/>
        </w:rPr>
        <w:t>es and individuals to cook at home rather than frequent fast food options, which is economical and improves nutrition and healthy outcomes. At scale, we can serve as many as 200 homes per-month; and so, these kits are always in need.</w:t>
      </w:r>
    </w:p>
    <w:p w:rsidR="00CD2537" w:rsidRDefault="00CD2537">
      <w:pPr>
        <w:pStyle w:val="normal0"/>
      </w:pPr>
    </w:p>
    <w:p w:rsidR="00CD2537" w:rsidRDefault="00CD2537">
      <w:pPr>
        <w:pStyle w:val="normal0"/>
      </w:pPr>
    </w:p>
    <w:p w:rsidR="00CD2537" w:rsidRDefault="00CD2537">
      <w:pPr>
        <w:pStyle w:val="normal0"/>
      </w:pPr>
    </w:p>
    <w:p w:rsidR="00CD2537" w:rsidRDefault="003110DA">
      <w:pPr>
        <w:pStyle w:val="normal0"/>
        <w:spacing w:after="200"/>
        <w:rPr>
          <w:rFonts w:ascii="Georgia" w:eastAsia="Georgia" w:hAnsi="Georgia" w:cs="Georgia"/>
          <w:b/>
          <w:sz w:val="32"/>
          <w:szCs w:val="32"/>
        </w:rPr>
      </w:pPr>
      <w:r>
        <w:rPr>
          <w:rFonts w:ascii="Georgia" w:eastAsia="Georgia" w:hAnsi="Georgia" w:cs="Georgia"/>
          <w:b/>
          <w:sz w:val="32"/>
          <w:szCs w:val="32"/>
        </w:rPr>
        <w:t>Making Kitchen Star</w:t>
      </w:r>
      <w:r>
        <w:rPr>
          <w:rFonts w:ascii="Georgia" w:eastAsia="Georgia" w:hAnsi="Georgia" w:cs="Georgia"/>
          <w:b/>
          <w:sz w:val="32"/>
          <w:szCs w:val="32"/>
        </w:rPr>
        <w:t>ter Sets is Easy.</w:t>
      </w:r>
    </w:p>
    <w:p w:rsidR="00CD2537" w:rsidRDefault="003110DA">
      <w:pPr>
        <w:pStyle w:val="normal0"/>
        <w:numPr>
          <w:ilvl w:val="0"/>
          <w:numId w:val="2"/>
        </w:numPr>
        <w:spacing w:after="200"/>
        <w:rPr>
          <w:rFonts w:ascii="Georgia" w:eastAsia="Georgia" w:hAnsi="Georgia" w:cs="Georgia"/>
          <w:sz w:val="26"/>
          <w:szCs w:val="26"/>
        </w:rPr>
      </w:pPr>
      <w:r>
        <w:rPr>
          <w:rFonts w:ascii="Georgia" w:eastAsia="Georgia" w:hAnsi="Georgia" w:cs="Georgia"/>
          <w:sz w:val="26"/>
          <w:szCs w:val="26"/>
        </w:rPr>
        <w:t>Collect the essentials listed below and place them in a 2-gallon (jumbo) ziplock bag.</w:t>
      </w:r>
    </w:p>
    <w:p w:rsidR="00CD2537" w:rsidRDefault="003110DA">
      <w:pPr>
        <w:pStyle w:val="normal0"/>
        <w:numPr>
          <w:ilvl w:val="0"/>
          <w:numId w:val="2"/>
        </w:numPr>
        <w:spacing w:after="200"/>
        <w:rPr>
          <w:rFonts w:ascii="Georgia" w:eastAsia="Georgia" w:hAnsi="Georgia" w:cs="Georgia"/>
          <w:sz w:val="26"/>
          <w:szCs w:val="26"/>
        </w:rPr>
      </w:pPr>
      <w:r>
        <w:rPr>
          <w:rFonts w:ascii="Georgia" w:eastAsia="Georgia" w:hAnsi="Georgia" w:cs="Georgia"/>
          <w:sz w:val="26"/>
          <w:szCs w:val="26"/>
        </w:rPr>
        <w:t>If Items are new, please remove all packaging in order to fit in the bags. We also gladly accept gently used items.</w:t>
      </w:r>
    </w:p>
    <w:p w:rsidR="00CD2537" w:rsidRDefault="003110DA">
      <w:pPr>
        <w:pStyle w:val="normal0"/>
        <w:numPr>
          <w:ilvl w:val="0"/>
          <w:numId w:val="2"/>
        </w:numPr>
        <w:spacing w:after="200"/>
        <w:rPr>
          <w:rFonts w:ascii="Georgia" w:eastAsia="Georgia" w:hAnsi="Georgia" w:cs="Georgia"/>
          <w:sz w:val="26"/>
          <w:szCs w:val="26"/>
        </w:rPr>
      </w:pPr>
      <w:r>
        <w:rPr>
          <w:rFonts w:ascii="Georgia" w:eastAsia="Georgia" w:hAnsi="Georgia" w:cs="Georgia"/>
          <w:sz w:val="26"/>
          <w:szCs w:val="26"/>
        </w:rPr>
        <w:t>Donations are accepted by appointmen</w:t>
      </w:r>
      <w:r>
        <w:rPr>
          <w:rFonts w:ascii="Georgia" w:eastAsia="Georgia" w:hAnsi="Georgia" w:cs="Georgia"/>
          <w:sz w:val="26"/>
          <w:szCs w:val="26"/>
        </w:rPr>
        <w:t>t only. Please contact us in advance to let us know of your effort and to schedule a time to drop off your Kitchen Starter Sets.</w:t>
      </w:r>
    </w:p>
    <w:p w:rsidR="003110DA" w:rsidRDefault="003110DA">
      <w:pPr>
        <w:pStyle w:val="normal0"/>
        <w:spacing w:after="200"/>
        <w:rPr>
          <w:rFonts w:ascii="Georgia" w:eastAsia="Georgia" w:hAnsi="Georgia" w:cs="Georgia"/>
          <w:sz w:val="26"/>
          <w:szCs w:val="26"/>
        </w:rPr>
      </w:pPr>
    </w:p>
    <w:p w:rsidR="00CD2537" w:rsidRDefault="003110DA">
      <w:pPr>
        <w:pStyle w:val="normal0"/>
        <w:spacing w:after="200"/>
        <w:rPr>
          <w:rFonts w:ascii="Georgia" w:eastAsia="Georgia" w:hAnsi="Georgia" w:cs="Georgia"/>
          <w:sz w:val="26"/>
          <w:szCs w:val="26"/>
        </w:rPr>
      </w:pPr>
      <w:r>
        <w:rPr>
          <w:rFonts w:ascii="Georgia" w:eastAsia="Georgia" w:hAnsi="Georgia" w:cs="Georgia"/>
          <w:b/>
          <w:sz w:val="32"/>
          <w:szCs w:val="32"/>
        </w:rPr>
        <w:t>Contact Us. We’ll help you get started:</w:t>
      </w:r>
    </w:p>
    <w:p w:rsidR="00CD2537" w:rsidRDefault="003110DA">
      <w:pPr>
        <w:pStyle w:val="normal0"/>
        <w:numPr>
          <w:ilvl w:val="0"/>
          <w:numId w:val="1"/>
        </w:numPr>
        <w:spacing w:after="200"/>
        <w:rPr>
          <w:rFonts w:ascii="Georgia" w:eastAsia="Georgia" w:hAnsi="Georgia" w:cs="Georgia"/>
          <w:sz w:val="26"/>
          <w:szCs w:val="26"/>
        </w:rPr>
      </w:pPr>
      <w:r>
        <w:rPr>
          <w:rFonts w:ascii="Georgia" w:eastAsia="Georgia" w:hAnsi="Georgia" w:cs="Georgia"/>
          <w:color w:val="2C2D33"/>
          <w:sz w:val="26"/>
          <w:szCs w:val="26"/>
        </w:rPr>
        <w:t>Email:</w:t>
      </w:r>
      <w:r w:rsidR="00FB5546">
        <w:rPr>
          <w:rFonts w:ascii="Georgia" w:eastAsia="Georgia" w:hAnsi="Georgia" w:cs="Georgia"/>
          <w:color w:val="2C2D33"/>
          <w:sz w:val="26"/>
          <w:szCs w:val="26"/>
        </w:rPr>
        <w:t xml:space="preserve"> </w:t>
      </w:r>
      <w:hyperlink r:id="rId6" w:history="1">
        <w:r w:rsidR="00FB5546" w:rsidRPr="002F2256">
          <w:rPr>
            <w:rStyle w:val="Hyperlink"/>
            <w:rFonts w:ascii="Georgia" w:eastAsia="Georgia" w:hAnsi="Georgia" w:cs="Georgia"/>
            <w:sz w:val="26"/>
            <w:szCs w:val="26"/>
          </w:rPr>
          <w:t>volunteer@hometomorrow.org</w:t>
        </w:r>
      </w:hyperlink>
    </w:p>
    <w:p w:rsidR="00CD2537" w:rsidRDefault="003110DA">
      <w:pPr>
        <w:pStyle w:val="normal0"/>
        <w:numPr>
          <w:ilvl w:val="0"/>
          <w:numId w:val="1"/>
        </w:numPr>
        <w:spacing w:after="200"/>
        <w:rPr>
          <w:rFonts w:ascii="Georgia" w:eastAsia="Georgia" w:hAnsi="Georgia" w:cs="Georgia"/>
          <w:sz w:val="26"/>
          <w:szCs w:val="26"/>
        </w:rPr>
      </w:pPr>
      <w:r>
        <w:rPr>
          <w:rFonts w:ascii="Georgia" w:eastAsia="Georgia" w:hAnsi="Georgia" w:cs="Georgia"/>
          <w:sz w:val="26"/>
          <w:szCs w:val="26"/>
        </w:rPr>
        <w:t>T</w:t>
      </w:r>
      <w:r w:rsidR="00FB5546">
        <w:rPr>
          <w:rFonts w:ascii="Georgia" w:eastAsia="Georgia" w:hAnsi="Georgia" w:cs="Georgia"/>
          <w:sz w:val="26"/>
          <w:szCs w:val="26"/>
        </w:rPr>
        <w:t>elephone: 603.626.3944  Option-4</w:t>
      </w:r>
    </w:p>
    <w:p w:rsidR="00CD2537" w:rsidRDefault="00CD2537">
      <w:pPr>
        <w:pStyle w:val="normal0"/>
      </w:pPr>
    </w:p>
    <w:sectPr w:rsidR="00CD2537" w:rsidSect="00CD2537">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D36300F"/>
    <w:multiLevelType w:val="multilevel"/>
    <w:tmpl w:val="D42E8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EB44D1A"/>
    <w:multiLevelType w:val="multilevel"/>
    <w:tmpl w:val="4CC45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CD2537"/>
    <w:rsid w:val="003110DA"/>
    <w:rsid w:val="00CD2537"/>
    <w:rsid w:val="00FB554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D2537"/>
    <w:pPr>
      <w:keepNext/>
      <w:keepLines/>
      <w:spacing w:before="400" w:after="120"/>
      <w:outlineLvl w:val="0"/>
    </w:pPr>
    <w:rPr>
      <w:sz w:val="40"/>
      <w:szCs w:val="40"/>
    </w:rPr>
  </w:style>
  <w:style w:type="paragraph" w:styleId="Heading2">
    <w:name w:val="heading 2"/>
    <w:basedOn w:val="normal0"/>
    <w:next w:val="normal0"/>
    <w:rsid w:val="00CD2537"/>
    <w:pPr>
      <w:keepNext/>
      <w:keepLines/>
      <w:spacing w:before="360" w:after="120"/>
      <w:outlineLvl w:val="1"/>
    </w:pPr>
    <w:rPr>
      <w:sz w:val="32"/>
      <w:szCs w:val="32"/>
    </w:rPr>
  </w:style>
  <w:style w:type="paragraph" w:styleId="Heading3">
    <w:name w:val="heading 3"/>
    <w:basedOn w:val="normal0"/>
    <w:next w:val="normal0"/>
    <w:rsid w:val="00CD2537"/>
    <w:pPr>
      <w:keepNext/>
      <w:keepLines/>
      <w:spacing w:before="320" w:after="80"/>
      <w:outlineLvl w:val="2"/>
    </w:pPr>
    <w:rPr>
      <w:color w:val="434343"/>
      <w:sz w:val="28"/>
      <w:szCs w:val="28"/>
    </w:rPr>
  </w:style>
  <w:style w:type="paragraph" w:styleId="Heading4">
    <w:name w:val="heading 4"/>
    <w:basedOn w:val="normal0"/>
    <w:next w:val="normal0"/>
    <w:rsid w:val="00CD2537"/>
    <w:pPr>
      <w:keepNext/>
      <w:keepLines/>
      <w:spacing w:before="280" w:after="80"/>
      <w:outlineLvl w:val="3"/>
    </w:pPr>
    <w:rPr>
      <w:color w:val="666666"/>
      <w:sz w:val="24"/>
      <w:szCs w:val="24"/>
    </w:rPr>
  </w:style>
  <w:style w:type="paragraph" w:styleId="Heading5">
    <w:name w:val="heading 5"/>
    <w:basedOn w:val="normal0"/>
    <w:next w:val="normal0"/>
    <w:rsid w:val="00CD2537"/>
    <w:pPr>
      <w:keepNext/>
      <w:keepLines/>
      <w:spacing w:before="240" w:after="80"/>
      <w:outlineLvl w:val="4"/>
    </w:pPr>
    <w:rPr>
      <w:color w:val="666666"/>
    </w:rPr>
  </w:style>
  <w:style w:type="paragraph" w:styleId="Heading6">
    <w:name w:val="heading 6"/>
    <w:basedOn w:val="normal0"/>
    <w:next w:val="normal0"/>
    <w:rsid w:val="00CD2537"/>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D2537"/>
  </w:style>
  <w:style w:type="paragraph" w:styleId="Title">
    <w:name w:val="Title"/>
    <w:basedOn w:val="normal0"/>
    <w:next w:val="normal0"/>
    <w:rsid w:val="00CD2537"/>
    <w:pPr>
      <w:keepNext/>
      <w:keepLines/>
      <w:spacing w:after="60"/>
    </w:pPr>
    <w:rPr>
      <w:sz w:val="52"/>
      <w:szCs w:val="52"/>
    </w:rPr>
  </w:style>
  <w:style w:type="paragraph" w:styleId="Subtitle">
    <w:name w:val="Subtitle"/>
    <w:basedOn w:val="normal0"/>
    <w:next w:val="normal0"/>
    <w:rsid w:val="00CD2537"/>
    <w:pPr>
      <w:keepNext/>
      <w:keepLines/>
      <w:spacing w:after="320"/>
    </w:pPr>
    <w:rPr>
      <w:color w:val="666666"/>
      <w:sz w:val="30"/>
      <w:szCs w:val="30"/>
    </w:rPr>
  </w:style>
  <w:style w:type="character" w:styleId="Hyperlink">
    <w:name w:val="Hyperlink"/>
    <w:basedOn w:val="DefaultParagraphFont"/>
    <w:uiPriority w:val="99"/>
    <w:semiHidden/>
    <w:unhideWhenUsed/>
    <w:rsid w:val="00FB55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volunteer@hometomorrow.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874</Characters>
  <Application>Microsoft Word 12.0.1</Application>
  <DocSecurity>0</DocSecurity>
  <Lines>7</Lines>
  <Paragraphs>1</Paragraphs>
  <ScaleCrop>false</ScaleCrop>
  <LinksUpToDate>false</LinksUpToDate>
  <CharactersWithSpaces>1073</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cp:lastModifiedBy>
  <cp:revision>3</cp:revision>
  <dcterms:created xsi:type="dcterms:W3CDTF">2021-12-30T21:23:00Z</dcterms:created>
  <dcterms:modified xsi:type="dcterms:W3CDTF">2021-12-30T21:25:00Z</dcterms:modified>
</cp:coreProperties>
</file>